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</w:t>
      </w:r>
      <w:r w:rsidR="00ED13E9">
        <w:rPr>
          <w:sz w:val="28"/>
          <w:szCs w:val="28"/>
        </w:rPr>
        <w:t>ьной общеразвивающей программе «Наращивание ресниц</w:t>
      </w:r>
      <w:bookmarkStart w:id="0" w:name="_GoBack"/>
      <w:bookmarkEnd w:id="0"/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ED13E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13E9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ED13E9" w:rsidRDefault="00ED13E9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ED13E9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ED13E9">
        <w:trPr>
          <w:trHeight w:val="5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день</w:t>
            </w:r>
            <w:r w:rsidR="00115E39" w:rsidRPr="000B0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ED13E9" w:rsidRDefault="00ED13E9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ED13E9">
              <w:rPr>
                <w:sz w:val="28"/>
                <w:szCs w:val="28"/>
              </w:rPr>
              <w:t>Технология наращивания ресниц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ED13E9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D7183"/>
    <w:rsid w:val="00B3000A"/>
    <w:rsid w:val="00BA4E8C"/>
    <w:rsid w:val="00D53CCD"/>
    <w:rsid w:val="00E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2022-02-25T06:00:00Z</dcterms:created>
  <dcterms:modified xsi:type="dcterms:W3CDTF">2022-02-25T09:45:00Z</dcterms:modified>
</cp:coreProperties>
</file>